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97A8D" w14:textId="08089DF8" w:rsidR="000F7F8B" w:rsidRPr="006B110B" w:rsidRDefault="003C77B3" w:rsidP="006B110B">
      <w:pPr>
        <w:suppressAutoHyphens/>
        <w:jc w:val="center"/>
        <w:rPr>
          <w:b/>
          <w:sz w:val="28"/>
          <w:lang w:eastAsia="ar-SA"/>
        </w:rPr>
      </w:pPr>
      <w:r>
        <w:rPr>
          <w:b/>
          <w:noProof/>
          <w:sz w:val="28"/>
          <w:lang w:eastAsia="lt-LT"/>
        </w:rPr>
        <w:drawing>
          <wp:inline distT="0" distB="0" distL="0" distR="0" wp14:anchorId="1AE97AA0" wp14:editId="1AE97AA1">
            <wp:extent cx="655320" cy="6553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a:ln>
                      <a:noFill/>
                    </a:ln>
                  </pic:spPr>
                </pic:pic>
              </a:graphicData>
            </a:graphic>
          </wp:inline>
        </w:drawing>
      </w:r>
    </w:p>
    <w:p w14:paraId="1AE97A8E" w14:textId="77777777" w:rsidR="000F7F8B" w:rsidRDefault="003C77B3" w:rsidP="006B110B">
      <w:pPr>
        <w:suppressAutoHyphens/>
        <w:jc w:val="center"/>
        <w:rPr>
          <w:b/>
          <w:lang w:eastAsia="ar-SA"/>
        </w:rPr>
      </w:pPr>
      <w:r>
        <w:rPr>
          <w:b/>
          <w:lang w:eastAsia="ar-SA"/>
        </w:rPr>
        <w:t>ANYKŠČIŲ RAJONO SAVIVALDYBĖS</w:t>
      </w:r>
    </w:p>
    <w:p w14:paraId="1AE97A8F" w14:textId="77777777" w:rsidR="000F7F8B" w:rsidRDefault="003C77B3" w:rsidP="006B110B">
      <w:pPr>
        <w:suppressAutoHyphens/>
        <w:jc w:val="center"/>
        <w:rPr>
          <w:b/>
          <w:szCs w:val="24"/>
          <w:lang w:eastAsia="ar-SA"/>
        </w:rPr>
      </w:pPr>
      <w:r>
        <w:rPr>
          <w:b/>
          <w:szCs w:val="24"/>
          <w:lang w:eastAsia="ar-SA"/>
        </w:rPr>
        <w:t>TARYBA</w:t>
      </w:r>
    </w:p>
    <w:p w14:paraId="1AE97A90" w14:textId="77777777" w:rsidR="000F7F8B" w:rsidRDefault="000F7F8B" w:rsidP="006B110B">
      <w:pPr>
        <w:suppressAutoHyphens/>
        <w:jc w:val="center"/>
        <w:rPr>
          <w:b/>
          <w:szCs w:val="24"/>
          <w:lang w:eastAsia="ar-SA"/>
        </w:rPr>
      </w:pPr>
    </w:p>
    <w:p w14:paraId="1AE97A91" w14:textId="77777777" w:rsidR="000F7F8B" w:rsidRDefault="003C77B3" w:rsidP="006B110B">
      <w:pPr>
        <w:suppressAutoHyphens/>
        <w:jc w:val="center"/>
        <w:rPr>
          <w:b/>
          <w:bCs/>
          <w:szCs w:val="24"/>
          <w:lang w:eastAsia="ar-SA"/>
        </w:rPr>
      </w:pPr>
      <w:r>
        <w:rPr>
          <w:b/>
          <w:bCs/>
          <w:szCs w:val="24"/>
          <w:lang w:eastAsia="ar-SA"/>
        </w:rPr>
        <w:t>SPRENDIMAS</w:t>
      </w:r>
    </w:p>
    <w:p w14:paraId="1AE97A92" w14:textId="3E0C3C02" w:rsidR="000F7F8B" w:rsidRPr="00DE69B9" w:rsidRDefault="003C77B3" w:rsidP="006B110B">
      <w:pPr>
        <w:suppressAutoHyphens/>
        <w:jc w:val="center"/>
        <w:textAlignment w:val="baseline"/>
        <w:rPr>
          <w:b/>
          <w:caps/>
          <w:szCs w:val="24"/>
        </w:rPr>
      </w:pPr>
      <w:r w:rsidRPr="00DE69B9">
        <w:rPr>
          <w:b/>
          <w:caps/>
          <w:szCs w:val="24"/>
        </w:rPr>
        <w:t xml:space="preserve">DĖL </w:t>
      </w:r>
      <w:r w:rsidR="00DE69B9" w:rsidRPr="00DE69B9">
        <w:rPr>
          <w:b/>
        </w:rPr>
        <w:t>ANYKŠČIŲ RAJONO</w:t>
      </w:r>
      <w:r w:rsidR="007C2FB1">
        <w:rPr>
          <w:b/>
        </w:rPr>
        <w:t xml:space="preserve"> </w:t>
      </w:r>
      <w:bookmarkStart w:id="0" w:name="_Hlk218753903"/>
      <w:r w:rsidR="007C2FB1">
        <w:rPr>
          <w:b/>
        </w:rPr>
        <w:t>SAVIVALDYBĖS</w:t>
      </w:r>
      <w:r w:rsidR="00DE69B9" w:rsidRPr="00DE69B9">
        <w:rPr>
          <w:b/>
        </w:rPr>
        <w:t xml:space="preserve"> 2026 – 2030 METŲ STRATEGINIO PLĖTROS PLANO</w:t>
      </w:r>
      <w:bookmarkEnd w:id="0"/>
      <w:r w:rsidR="00DE69B9" w:rsidRPr="00DE69B9">
        <w:rPr>
          <w:b/>
        </w:rPr>
        <w:t xml:space="preserve"> </w:t>
      </w:r>
      <w:r w:rsidRPr="00DE69B9">
        <w:rPr>
          <w:b/>
          <w:szCs w:val="24"/>
        </w:rPr>
        <w:t>PATVIRTINIMO</w:t>
      </w:r>
    </w:p>
    <w:p w14:paraId="1AE97A93" w14:textId="77777777" w:rsidR="000F7F8B" w:rsidRDefault="000F7F8B" w:rsidP="006B110B">
      <w:pPr>
        <w:jc w:val="center"/>
        <w:rPr>
          <w:b/>
          <w:bCs/>
          <w:szCs w:val="24"/>
          <w:lang w:eastAsia="lt-LT"/>
        </w:rPr>
      </w:pPr>
    </w:p>
    <w:p w14:paraId="1AE97A94" w14:textId="7268F3B8" w:rsidR="000F7F8B" w:rsidRDefault="003C77B3" w:rsidP="006B110B">
      <w:pPr>
        <w:jc w:val="center"/>
        <w:rPr>
          <w:szCs w:val="24"/>
          <w:lang w:eastAsia="lt-LT"/>
        </w:rPr>
      </w:pPr>
      <w:r>
        <w:rPr>
          <w:szCs w:val="24"/>
          <w:lang w:eastAsia="lt-LT"/>
        </w:rPr>
        <w:t>20</w:t>
      </w:r>
      <w:r w:rsidR="00DE69B9">
        <w:rPr>
          <w:szCs w:val="24"/>
          <w:lang w:eastAsia="lt-LT"/>
        </w:rPr>
        <w:t>26</w:t>
      </w:r>
      <w:r>
        <w:rPr>
          <w:szCs w:val="24"/>
          <w:lang w:eastAsia="lt-LT"/>
        </w:rPr>
        <w:t xml:space="preserve"> m. </w:t>
      </w:r>
      <w:r w:rsidR="00DE69B9">
        <w:rPr>
          <w:szCs w:val="24"/>
          <w:lang w:eastAsia="lt-LT"/>
        </w:rPr>
        <w:t>sausio</w:t>
      </w:r>
      <w:r>
        <w:rPr>
          <w:szCs w:val="24"/>
          <w:lang w:eastAsia="lt-LT"/>
        </w:rPr>
        <w:t xml:space="preserve"> </w:t>
      </w:r>
      <w:r w:rsidR="00026AF2">
        <w:rPr>
          <w:szCs w:val="24"/>
          <w:lang w:eastAsia="lt-LT"/>
        </w:rPr>
        <w:t>29</w:t>
      </w:r>
      <w:r>
        <w:rPr>
          <w:szCs w:val="24"/>
          <w:lang w:eastAsia="lt-LT"/>
        </w:rPr>
        <w:t xml:space="preserve"> d. </w:t>
      </w:r>
      <w:r w:rsidR="00026AF2">
        <w:rPr>
          <w:szCs w:val="24"/>
          <w:lang w:eastAsia="lt-LT"/>
        </w:rPr>
        <w:t>Nr. 1-T-17</w:t>
      </w:r>
    </w:p>
    <w:p w14:paraId="1AE97A95" w14:textId="77777777" w:rsidR="000F7F8B" w:rsidRDefault="003C77B3" w:rsidP="006B110B">
      <w:pPr>
        <w:jc w:val="center"/>
        <w:rPr>
          <w:szCs w:val="24"/>
          <w:lang w:eastAsia="lt-LT"/>
        </w:rPr>
      </w:pPr>
      <w:r>
        <w:rPr>
          <w:szCs w:val="24"/>
          <w:lang w:eastAsia="lt-LT"/>
        </w:rPr>
        <w:t>Anykščiai</w:t>
      </w:r>
    </w:p>
    <w:p w14:paraId="7ADD3AC6" w14:textId="77777777" w:rsidR="003C77B3" w:rsidRDefault="003C77B3" w:rsidP="006B110B">
      <w:pPr>
        <w:suppressAutoHyphens/>
        <w:rPr>
          <w:szCs w:val="24"/>
          <w:lang w:eastAsia="lt-LT"/>
        </w:rPr>
      </w:pPr>
    </w:p>
    <w:p w14:paraId="4324A7F6" w14:textId="77777777" w:rsidR="00655E55" w:rsidRDefault="00655E55" w:rsidP="006B110B">
      <w:pPr>
        <w:suppressAutoHyphens/>
        <w:spacing w:line="360" w:lineRule="auto"/>
        <w:ind w:firstLine="720"/>
        <w:jc w:val="both"/>
        <w:rPr>
          <w:szCs w:val="24"/>
          <w:lang w:eastAsia="ar-SA"/>
        </w:rPr>
      </w:pPr>
      <w:r w:rsidRPr="00FC01C2">
        <w:rPr>
          <w:szCs w:val="24"/>
          <w:lang w:eastAsia="lt-LT"/>
        </w:rPr>
        <w:t xml:space="preserve">Vadovaudamasi Lietuvos Respublikos vietos savivaldos įstatymo </w:t>
      </w:r>
      <w:r w:rsidRPr="009922C4">
        <w:rPr>
          <w:szCs w:val="24"/>
          <w:lang w:eastAsia="lt-LT"/>
        </w:rPr>
        <w:t xml:space="preserve">6 straipsnio 22 punktu, </w:t>
      </w:r>
      <w:r w:rsidRPr="000A7308">
        <w:rPr>
          <w:szCs w:val="24"/>
          <w:lang w:eastAsia="lt-LT"/>
        </w:rPr>
        <w:t>15 straipsnio 2 dalies 32 punktu,</w:t>
      </w:r>
      <w:r>
        <w:rPr>
          <w:szCs w:val="24"/>
          <w:lang w:eastAsia="lt-LT"/>
        </w:rPr>
        <w:t xml:space="preserve"> 16 straipsnio 1 dalimi,</w:t>
      </w:r>
      <w:r w:rsidRPr="00536D3D">
        <w:rPr>
          <w:szCs w:val="24"/>
          <w:lang w:eastAsia="lt-LT"/>
        </w:rPr>
        <w:t xml:space="preserve"> </w:t>
      </w:r>
      <w:r w:rsidRPr="009922C4">
        <w:rPr>
          <w:szCs w:val="24"/>
          <w:lang w:eastAsia="lt-LT"/>
        </w:rPr>
        <w:t>60 straipsnio 1 ir 2 dalimis</w:t>
      </w:r>
      <w:r>
        <w:rPr>
          <w:szCs w:val="24"/>
          <w:lang w:eastAsia="lt-LT"/>
        </w:rPr>
        <w:t>,</w:t>
      </w:r>
      <w:r w:rsidRPr="000A7308">
        <w:rPr>
          <w:szCs w:val="24"/>
          <w:lang w:eastAsia="lt-LT"/>
        </w:rPr>
        <w:t xml:space="preserve"> ir </w:t>
      </w:r>
      <w:r w:rsidRPr="00693E12">
        <w:rPr>
          <w:szCs w:val="24"/>
          <w:lang w:eastAsia="lt-LT"/>
        </w:rPr>
        <w:t>Strateginio planavimo Anykščių rajono savivaldybėje organizavimo tvarkos aprašo, patvirtinto Anykščių rajono savivaldybės tarybos 2022 m. rugpjūčio 30 d. sprendimu Nr. 1-TS-244 „Dėl strateginio planavimo Anykščių rajono savivaldybėje organizavimo tvarkos aprašo patvirtinimo“</w:t>
      </w:r>
      <w:r>
        <w:rPr>
          <w:szCs w:val="24"/>
          <w:lang w:eastAsia="lt-LT"/>
        </w:rPr>
        <w:t>,</w:t>
      </w:r>
      <w:r w:rsidRPr="00DE69B9">
        <w:rPr>
          <w:color w:val="EE0000"/>
          <w:szCs w:val="24"/>
          <w:lang w:eastAsia="lt-LT"/>
        </w:rPr>
        <w:t xml:space="preserve"> </w:t>
      </w:r>
      <w:r w:rsidRPr="00D666D7">
        <w:rPr>
          <w:szCs w:val="24"/>
          <w:lang w:eastAsia="lt-LT"/>
        </w:rPr>
        <w:t xml:space="preserve">8 ir 13 punktais, </w:t>
      </w:r>
      <w:r>
        <w:rPr>
          <w:szCs w:val="24"/>
          <w:shd w:val="clear" w:color="auto" w:fill="FFFFFF"/>
          <w:lang w:eastAsia="ar-SA"/>
        </w:rPr>
        <w:t xml:space="preserve">Utenos regiono plėtros 2022–2030 m. planu, patvirtintu Utenos regiono plėtros </w:t>
      </w:r>
      <w:r w:rsidRPr="007C2FB1">
        <w:rPr>
          <w:szCs w:val="24"/>
          <w:shd w:val="clear" w:color="auto" w:fill="FFFFFF"/>
          <w:lang w:eastAsia="ar-SA"/>
        </w:rPr>
        <w:t>tarybos kolegijos 2023 m. sausio 30 d. sprendimu Nr. KS(T)-4)</w:t>
      </w:r>
      <w:r>
        <w:rPr>
          <w:szCs w:val="24"/>
          <w:shd w:val="clear" w:color="auto" w:fill="FFFFFF"/>
          <w:lang w:eastAsia="ar-SA"/>
        </w:rPr>
        <w:t xml:space="preserve"> </w:t>
      </w:r>
      <w:r w:rsidRPr="00693E12">
        <w:rPr>
          <w:szCs w:val="24"/>
          <w:lang w:eastAsia="lt-LT"/>
        </w:rPr>
        <w:t>„</w:t>
      </w:r>
      <w:r>
        <w:rPr>
          <w:szCs w:val="24"/>
          <w:shd w:val="clear" w:color="auto" w:fill="FFFFFF"/>
          <w:lang w:eastAsia="ar-SA"/>
        </w:rPr>
        <w:t>D</w:t>
      </w:r>
      <w:r w:rsidRPr="00536D3D">
        <w:rPr>
          <w:szCs w:val="24"/>
          <w:shd w:val="clear" w:color="auto" w:fill="FFFFFF"/>
          <w:lang w:eastAsia="ar-SA"/>
        </w:rPr>
        <w:t>ėl 2022–2030 m. Utenos regiono plėtros plano patvirtinimo</w:t>
      </w:r>
      <w:r w:rsidRPr="00693E12">
        <w:rPr>
          <w:szCs w:val="24"/>
          <w:lang w:eastAsia="lt-LT"/>
        </w:rPr>
        <w:t>“</w:t>
      </w:r>
      <w:r>
        <w:rPr>
          <w:szCs w:val="24"/>
          <w:shd w:val="clear" w:color="auto" w:fill="FFFFFF"/>
          <w:lang w:eastAsia="ar-SA"/>
        </w:rPr>
        <w:t xml:space="preserve">, </w:t>
      </w:r>
      <w:r>
        <w:rPr>
          <w:szCs w:val="24"/>
          <w:lang w:eastAsia="ar-SA"/>
        </w:rPr>
        <w:t>Anykščių rajono savivaldybės taryba</w:t>
      </w:r>
      <w:r>
        <w:rPr>
          <w:spacing w:val="60"/>
          <w:szCs w:val="24"/>
          <w:lang w:eastAsia="lt-LT"/>
        </w:rPr>
        <w:t xml:space="preserve"> nusprendžia</w:t>
      </w:r>
      <w:r>
        <w:rPr>
          <w:szCs w:val="24"/>
          <w:lang w:eastAsia="ar-SA"/>
        </w:rPr>
        <w:t>:</w:t>
      </w:r>
    </w:p>
    <w:p w14:paraId="704C6367" w14:textId="77777777" w:rsidR="00655E55" w:rsidRDefault="00655E55" w:rsidP="006B110B">
      <w:pPr>
        <w:suppressAutoHyphens/>
        <w:spacing w:line="360" w:lineRule="auto"/>
        <w:ind w:firstLine="720"/>
        <w:jc w:val="both"/>
        <w:textAlignment w:val="baseline"/>
        <w:rPr>
          <w:lang w:eastAsia="ar-SA"/>
        </w:rPr>
      </w:pPr>
      <w:r>
        <w:rPr>
          <w:szCs w:val="24"/>
          <w:lang w:eastAsia="ar-SA"/>
        </w:rPr>
        <w:t xml:space="preserve">Patvirtinti Anykščių rajono </w:t>
      </w:r>
      <w:r w:rsidRPr="00693E12">
        <w:rPr>
          <w:szCs w:val="24"/>
          <w:lang w:eastAsia="ar-SA"/>
        </w:rPr>
        <w:t>savivaldybės 2026 – 2030 metų strategin</w:t>
      </w:r>
      <w:r>
        <w:rPr>
          <w:szCs w:val="24"/>
          <w:lang w:eastAsia="ar-SA"/>
        </w:rPr>
        <w:t>į</w:t>
      </w:r>
      <w:r w:rsidRPr="00693E12">
        <w:rPr>
          <w:szCs w:val="24"/>
          <w:lang w:eastAsia="ar-SA"/>
        </w:rPr>
        <w:t xml:space="preserve"> plėtros plan</w:t>
      </w:r>
      <w:r>
        <w:rPr>
          <w:szCs w:val="24"/>
          <w:lang w:eastAsia="ar-SA"/>
        </w:rPr>
        <w:t>ą</w:t>
      </w:r>
      <w:r w:rsidRPr="00693E12">
        <w:rPr>
          <w:szCs w:val="24"/>
          <w:lang w:eastAsia="ar-SA"/>
        </w:rPr>
        <w:t xml:space="preserve"> </w:t>
      </w:r>
      <w:r>
        <w:rPr>
          <w:szCs w:val="24"/>
          <w:lang w:eastAsia="ar-SA"/>
        </w:rPr>
        <w:t>(pridedama).</w:t>
      </w:r>
    </w:p>
    <w:p w14:paraId="3AD54904" w14:textId="77777777" w:rsidR="003C77B3" w:rsidRDefault="003C77B3" w:rsidP="003C77B3">
      <w:pPr>
        <w:tabs>
          <w:tab w:val="center" w:pos="8505"/>
        </w:tabs>
        <w:suppressAutoHyphens/>
      </w:pPr>
    </w:p>
    <w:p w14:paraId="0E22FE84" w14:textId="77777777" w:rsidR="003C77B3" w:rsidRDefault="003C77B3" w:rsidP="003C77B3">
      <w:pPr>
        <w:tabs>
          <w:tab w:val="center" w:pos="8505"/>
        </w:tabs>
        <w:suppressAutoHyphens/>
      </w:pPr>
    </w:p>
    <w:p w14:paraId="6F8AC1A7" w14:textId="77777777" w:rsidR="003C77B3" w:rsidRDefault="003C77B3" w:rsidP="003C77B3">
      <w:pPr>
        <w:tabs>
          <w:tab w:val="center" w:pos="8505"/>
        </w:tabs>
        <w:suppressAutoHyphens/>
      </w:pPr>
    </w:p>
    <w:p w14:paraId="1AE97A9F" w14:textId="44FC5471" w:rsidR="000F7F8B" w:rsidRDefault="003C77B3" w:rsidP="003C77B3">
      <w:pPr>
        <w:tabs>
          <w:tab w:val="center" w:pos="8505"/>
        </w:tabs>
        <w:suppressAutoHyphens/>
        <w:rPr>
          <w:szCs w:val="24"/>
          <w:lang w:eastAsia="ar-SA"/>
        </w:rPr>
      </w:pPr>
      <w:r>
        <w:rPr>
          <w:szCs w:val="24"/>
          <w:lang w:eastAsia="ar-SA"/>
        </w:rPr>
        <w:t xml:space="preserve">Meras </w:t>
      </w:r>
      <w:r>
        <w:rPr>
          <w:szCs w:val="24"/>
          <w:lang w:eastAsia="ar-SA"/>
        </w:rPr>
        <w:tab/>
        <w:t>Kęstutis Tubis</w:t>
      </w:r>
    </w:p>
    <w:p w14:paraId="1F40567C" w14:textId="024287F3" w:rsidR="00E33910" w:rsidRDefault="00E33910" w:rsidP="003C77B3">
      <w:pPr>
        <w:tabs>
          <w:tab w:val="center" w:pos="8505"/>
        </w:tabs>
        <w:suppressAutoHyphens/>
        <w:rPr>
          <w:szCs w:val="24"/>
          <w:lang w:val="en-GB" w:eastAsia="ar-SA"/>
        </w:rPr>
      </w:pPr>
    </w:p>
    <w:p w14:paraId="4D6631E5" w14:textId="6494F602" w:rsidR="00E33910" w:rsidRDefault="00E33910" w:rsidP="003C77B3">
      <w:pPr>
        <w:tabs>
          <w:tab w:val="center" w:pos="8505"/>
        </w:tabs>
        <w:suppressAutoHyphens/>
        <w:rPr>
          <w:szCs w:val="24"/>
          <w:lang w:val="en-GB" w:eastAsia="ar-SA"/>
        </w:rPr>
      </w:pPr>
    </w:p>
    <w:p w14:paraId="41AE9713" w14:textId="504CEFCF" w:rsidR="00A73187" w:rsidRDefault="00A73187">
      <w:pPr>
        <w:rPr>
          <w:szCs w:val="24"/>
          <w:lang w:val="en-GB" w:eastAsia="ar-SA"/>
        </w:rPr>
      </w:pPr>
      <w:r>
        <w:rPr>
          <w:szCs w:val="24"/>
          <w:lang w:val="en-GB" w:eastAsia="ar-SA"/>
        </w:rPr>
        <w:br w:type="page"/>
      </w:r>
    </w:p>
    <w:p w14:paraId="7A06EB28" w14:textId="77777777" w:rsidR="00E33910" w:rsidRDefault="00E33910" w:rsidP="00E33910">
      <w:pPr>
        <w:pStyle w:val="paragraph"/>
        <w:spacing w:before="0" w:beforeAutospacing="0" w:after="0" w:afterAutospacing="0"/>
        <w:jc w:val="center"/>
        <w:textAlignment w:val="baseline"/>
        <w:rPr>
          <w:b/>
          <w:lang w:val="lt-LT" w:eastAsia="ar-SA"/>
        </w:rPr>
      </w:pPr>
      <w:r>
        <w:rPr>
          <w:b/>
          <w:lang w:val="lt-LT" w:eastAsia="ar-SA"/>
        </w:rPr>
        <w:lastRenderedPageBreak/>
        <w:t>SAVIVALDYBĖS TARYBOS SPRENDIMO „</w:t>
      </w:r>
      <w:r>
        <w:rPr>
          <w:rStyle w:val="normaltextrun"/>
          <w:rFonts w:eastAsiaTheme="majorEastAsia"/>
          <w:b/>
          <w:bCs/>
          <w:caps/>
          <w:lang w:val="lt-LT"/>
        </w:rPr>
        <w:t xml:space="preserve">DĖL </w:t>
      </w:r>
      <w:r>
        <w:rPr>
          <w:rStyle w:val="normaltextrun"/>
          <w:rFonts w:eastAsiaTheme="majorEastAsia"/>
          <w:b/>
          <w:bCs/>
          <w:lang w:val="lt-LT"/>
        </w:rPr>
        <w:t>ANYKŠČIŲ RAJONO SAVIVALDYBĖS 2026</w:t>
      </w:r>
      <w:r>
        <w:rPr>
          <w:rStyle w:val="normaltextrun"/>
          <w:rFonts w:eastAsiaTheme="majorEastAsia"/>
          <w:lang w:val="lt-LT"/>
        </w:rPr>
        <w:t>–</w:t>
      </w:r>
      <w:r>
        <w:rPr>
          <w:rStyle w:val="normaltextrun"/>
          <w:rFonts w:eastAsiaTheme="majorEastAsia"/>
          <w:b/>
          <w:bCs/>
          <w:lang w:val="lt-LT"/>
        </w:rPr>
        <w:t xml:space="preserve">2030 METŲ STRATEGINIO PLĖTROS PLANO PATVIRTINIMO“ </w:t>
      </w:r>
      <w:r>
        <w:rPr>
          <w:b/>
          <w:lang w:val="lt-LT" w:eastAsia="ar-SA"/>
        </w:rPr>
        <w:t>PROJEKTO AIŠKINAMASIS RAŠTAS</w:t>
      </w:r>
    </w:p>
    <w:p w14:paraId="76784E98" w14:textId="77777777" w:rsidR="00E33910" w:rsidRDefault="00E33910" w:rsidP="00E33910">
      <w:pPr>
        <w:tabs>
          <w:tab w:val="right" w:pos="9638"/>
        </w:tabs>
        <w:suppressAutoHyphens/>
        <w:ind w:firstLine="360"/>
        <w:jc w:val="center"/>
        <w:rPr>
          <w:caps/>
          <w:lang w:eastAsia="ar-SA"/>
        </w:rPr>
      </w:pPr>
    </w:p>
    <w:p w14:paraId="006C212C" w14:textId="77777777" w:rsidR="00E33910" w:rsidRDefault="00E33910" w:rsidP="004E25B7">
      <w:pPr>
        <w:numPr>
          <w:ilvl w:val="0"/>
          <w:numId w:val="1"/>
        </w:numPr>
        <w:suppressAutoHyphens/>
        <w:autoSpaceDN w:val="0"/>
        <w:spacing w:line="360" w:lineRule="auto"/>
        <w:ind w:left="0" w:firstLine="720"/>
        <w:contextualSpacing/>
        <w:jc w:val="both"/>
        <w:rPr>
          <w:b/>
        </w:rPr>
      </w:pPr>
      <w:r>
        <w:rPr>
          <w:b/>
        </w:rPr>
        <w:t>Sprendimo projekto tikslai ir uždaviniai</w:t>
      </w:r>
    </w:p>
    <w:p w14:paraId="4F414384" w14:textId="77777777" w:rsidR="00E33910" w:rsidRDefault="00E33910" w:rsidP="004E25B7">
      <w:pPr>
        <w:pStyle w:val="Sraopastraipa"/>
        <w:spacing w:after="0" w:line="360" w:lineRule="auto"/>
        <w:ind w:left="0" w:firstLine="720"/>
        <w:jc w:val="both"/>
        <w:rPr>
          <w:lang w:val="lt-LT"/>
        </w:rPr>
      </w:pPr>
      <w:r>
        <w:rPr>
          <w:lang w:val="lt-LT"/>
        </w:rPr>
        <w:t>Anykščių rajono savivaldybės 2019–2025 metų strateginis plėtros planas baigėsi 2025 m. gruodžio 31 d. Būtina pasitvirtinti ateinančio 2026–2030 m. periodo strateginį plėtros planą, tam, kad užtikrinti Savivaldybės planavimo procesus.</w:t>
      </w:r>
    </w:p>
    <w:p w14:paraId="4D30CBAE" w14:textId="77777777" w:rsidR="00E33910" w:rsidRDefault="00E33910" w:rsidP="004E25B7">
      <w:pPr>
        <w:pStyle w:val="Sraopastraipa"/>
        <w:spacing w:after="0" w:line="360" w:lineRule="auto"/>
        <w:ind w:left="0" w:firstLine="720"/>
        <w:jc w:val="both"/>
        <w:rPr>
          <w:lang w:val="lt-LT"/>
        </w:rPr>
      </w:pPr>
      <w:r>
        <w:rPr>
          <w:lang w:val="lt-LT"/>
        </w:rPr>
        <w:t>Rengiant 2026–2030 m. plėtros planą buvo atlikta vidaus ir išorės analizė, įvyko 9 darbo grupių susitikimai, sukurti 8 tikslai, 23 uždaviniai, 61 priemonė, įvardintas 51 projektas.</w:t>
      </w:r>
    </w:p>
    <w:p w14:paraId="15C7F114" w14:textId="61E5DC7E" w:rsidR="00E33910" w:rsidRDefault="00E33910" w:rsidP="004E25B7">
      <w:pPr>
        <w:pStyle w:val="Sraopastraipa"/>
        <w:spacing w:after="0" w:line="360" w:lineRule="auto"/>
        <w:ind w:left="0" w:firstLine="720"/>
        <w:jc w:val="both"/>
        <w:rPr>
          <w:lang w:val="lt-LT"/>
        </w:rPr>
      </w:pPr>
      <w:r w:rsidRPr="00E33910">
        <w:rPr>
          <w:lang w:val="lt-LT"/>
        </w:rPr>
        <w:t>Iš gyventojų (tame tarpe ir tarybos narių) gauta</w:t>
      </w:r>
      <w:r>
        <w:rPr>
          <w:lang w:val="lt-LT"/>
        </w:rPr>
        <w:t xml:space="preserve"> 4</w:t>
      </w:r>
      <w:r w:rsidRPr="00E33910">
        <w:rPr>
          <w:lang w:val="lt-LT"/>
        </w:rPr>
        <w:t xml:space="preserve"> vnt. pasiūlymų. Jie visi apsvarstyti. Svetainėje viešintas SPP projektas: https://www.anyksciai.lt/naujienos/kvieciame-teikti-pastabas-del-anyksciu-rajono-savivaldybes-20262030-m.-strateginio-pletros-plano-projekto/11770</w:t>
      </w:r>
      <w:r>
        <w:rPr>
          <w:lang w:val="lt-LT"/>
        </w:rPr>
        <w:t>.</w:t>
      </w:r>
    </w:p>
    <w:p w14:paraId="32784E34" w14:textId="77777777" w:rsidR="00E33910" w:rsidRDefault="00E33910" w:rsidP="004E25B7">
      <w:pPr>
        <w:suppressAutoHyphens/>
        <w:spacing w:line="360" w:lineRule="auto"/>
        <w:ind w:firstLine="720"/>
        <w:jc w:val="both"/>
        <w:rPr>
          <w:lang w:eastAsia="ar-SA"/>
        </w:rPr>
      </w:pPr>
      <w:r>
        <w:t xml:space="preserve">Naujai sudaromam strateginiam plėtros plano projektui pritarė Anykščių rajono savivaldybės strateginio planavimo priežiūros komisija </w:t>
      </w:r>
      <w:r>
        <w:rPr>
          <w:lang w:eastAsia="ar-SA"/>
        </w:rPr>
        <w:t>(2026 m. sausio 9 d. protokolas Nr. 1-VL-5).</w:t>
      </w:r>
    </w:p>
    <w:p w14:paraId="4C5CF4BC" w14:textId="77777777" w:rsidR="00E33910" w:rsidRDefault="00E33910" w:rsidP="004E25B7">
      <w:pPr>
        <w:suppressAutoHyphens/>
        <w:spacing w:line="360" w:lineRule="auto"/>
        <w:ind w:firstLine="720"/>
        <w:jc w:val="both"/>
        <w:rPr>
          <w:lang w:eastAsia="ar-SA"/>
        </w:rPr>
      </w:pPr>
      <w:r>
        <w:rPr>
          <w:lang w:eastAsia="ar-SA"/>
        </w:rPr>
        <w:t xml:space="preserve">Projektas buvo viešinamas Anykščių rajono savivaldybės svetainėje 2025 m. gruodžio 30 d. – sausio 14 d. (imtinai), su galimybe pateikti pasiūlymus, pastabas ir klausimus. </w:t>
      </w:r>
    </w:p>
    <w:p w14:paraId="32756172" w14:textId="4193014B" w:rsidR="00E33910" w:rsidRPr="004E25B7" w:rsidRDefault="00E33910" w:rsidP="004E25B7">
      <w:pPr>
        <w:pStyle w:val="Sraopastraipa"/>
        <w:spacing w:after="0" w:line="360" w:lineRule="auto"/>
        <w:ind w:left="0" w:firstLine="720"/>
        <w:jc w:val="both"/>
        <w:rPr>
          <w:lang w:val="lt-LT"/>
        </w:rPr>
      </w:pPr>
      <w:r>
        <w:rPr>
          <w:lang w:val="lt-LT"/>
        </w:rPr>
        <w:t xml:space="preserve">Strateginio 2025–2030 m. plėtros plano projekto viešas pristatymas įvyko 2026 m. sausio 9 d.  Anykščių kultūros centro Mažojoje salėje, A. Baranausko a. 2, Anykščiai bei tiesioginės transliacijos metu. </w:t>
      </w:r>
    </w:p>
    <w:p w14:paraId="0BBAF0DA" w14:textId="07825FB3" w:rsidR="00E33910" w:rsidRDefault="00E33910" w:rsidP="004E25B7">
      <w:pPr>
        <w:numPr>
          <w:ilvl w:val="0"/>
          <w:numId w:val="1"/>
        </w:numPr>
        <w:suppressAutoHyphens/>
        <w:autoSpaceDN w:val="0"/>
        <w:spacing w:line="360" w:lineRule="auto"/>
        <w:ind w:left="0" w:firstLine="720"/>
        <w:contextualSpacing/>
        <w:jc w:val="both"/>
        <w:rPr>
          <w:lang w:eastAsia="lt-LT"/>
        </w:rPr>
      </w:pPr>
      <w:r>
        <w:rPr>
          <w:b/>
        </w:rPr>
        <w:t>Siūlomos teisinio reguliavimo nuostatos ir laukiami rezultatai</w:t>
      </w:r>
      <w:r>
        <w:rPr>
          <w:lang w:eastAsia="lt-LT"/>
        </w:rPr>
        <w:t xml:space="preserve">      </w:t>
      </w:r>
    </w:p>
    <w:p w14:paraId="7823F499" w14:textId="2F9E156B" w:rsidR="00E33910" w:rsidRDefault="00E33910" w:rsidP="004E25B7">
      <w:pPr>
        <w:suppressAutoHyphens/>
        <w:spacing w:line="360" w:lineRule="auto"/>
        <w:ind w:firstLine="720"/>
        <w:jc w:val="both"/>
        <w:rPr>
          <w:lang w:eastAsia="lt-LT"/>
        </w:rPr>
      </w:pPr>
      <w:r>
        <w:rPr>
          <w:lang w:eastAsia="lt-LT"/>
        </w:rPr>
        <w:t>Siūloma patvirtinti strateginį plėtros planą. Pritarus sprendimo projektui, bus užtikrintas strateginio planavimo procesas savivaldybėje.</w:t>
      </w:r>
    </w:p>
    <w:p w14:paraId="166B92D6" w14:textId="77777777" w:rsidR="00E33910" w:rsidRDefault="00E33910" w:rsidP="004E25B7">
      <w:pPr>
        <w:numPr>
          <w:ilvl w:val="0"/>
          <w:numId w:val="1"/>
        </w:numPr>
        <w:suppressAutoHyphens/>
        <w:autoSpaceDN w:val="0"/>
        <w:spacing w:line="360" w:lineRule="auto"/>
        <w:ind w:left="0" w:firstLine="720"/>
        <w:contextualSpacing/>
        <w:jc w:val="both"/>
        <w:rPr>
          <w:b/>
        </w:rPr>
      </w:pPr>
      <w:r>
        <w:rPr>
          <w:b/>
        </w:rPr>
        <w:t xml:space="preserve">Lėšų poreikis ir šaltiniai </w:t>
      </w:r>
    </w:p>
    <w:p w14:paraId="14BF1308" w14:textId="5EA876F9" w:rsidR="00E33910" w:rsidRDefault="00E33910" w:rsidP="004E25B7">
      <w:pPr>
        <w:tabs>
          <w:tab w:val="left" w:pos="709"/>
        </w:tabs>
        <w:suppressAutoHyphens/>
        <w:spacing w:line="360" w:lineRule="auto"/>
        <w:ind w:firstLine="720"/>
        <w:jc w:val="both"/>
        <w:rPr>
          <w:lang w:eastAsia="ar-SA"/>
        </w:rPr>
      </w:pPr>
      <w:r>
        <w:rPr>
          <w:lang w:eastAsia="ar-SA"/>
        </w:rPr>
        <w:t xml:space="preserve">Priemonių įgyvendinimui lėšų poreikis 2026–2030 m. nurodytas prie priemonių finansavimo lėšų 2 lentelėje. </w:t>
      </w:r>
    </w:p>
    <w:p w14:paraId="0B864A2B" w14:textId="35CDA45D" w:rsidR="00E33910" w:rsidRDefault="00E33910" w:rsidP="004E25B7">
      <w:pPr>
        <w:numPr>
          <w:ilvl w:val="0"/>
          <w:numId w:val="1"/>
        </w:numPr>
        <w:suppressAutoHyphens/>
        <w:autoSpaceDN w:val="0"/>
        <w:spacing w:line="360" w:lineRule="auto"/>
        <w:ind w:left="0" w:firstLine="720"/>
        <w:contextualSpacing/>
        <w:jc w:val="both"/>
        <w:rPr>
          <w:lang w:eastAsia="ar-SA"/>
        </w:rPr>
      </w:pPr>
      <w:r>
        <w:rPr>
          <w:b/>
        </w:rPr>
        <w:t>Numatomo teisinio reguliavimo poveikio vertinimo rezultatai, galimos neigiamos priimto sprendimo pasekmės ir kokių priemonių reikėtų imtis, kad tokių pasekmių būtų išvengta</w:t>
      </w:r>
    </w:p>
    <w:p w14:paraId="2FBD6572" w14:textId="2D276485" w:rsidR="00E33910" w:rsidRPr="004E25B7" w:rsidRDefault="00E33910" w:rsidP="004E25B7">
      <w:pPr>
        <w:tabs>
          <w:tab w:val="left" w:pos="851"/>
        </w:tabs>
        <w:spacing w:line="360" w:lineRule="auto"/>
        <w:ind w:firstLine="720"/>
        <w:jc w:val="both"/>
        <w:rPr>
          <w:rFonts w:eastAsia="Calibri"/>
        </w:rPr>
      </w:pPr>
      <w:r>
        <w:t>Nepritarus sprendimo projektui, Savivaldybės administracija negalės užtikrinti proceso, susijusio su Savivaldybės planavimo veikla ir trimečiu bei metiniu strateginio planavimo ciklu. Nebus efektyviai panaudoti turimi bei planuojami gauti finansiniai materialieji ir darbo ištekliai, pasiekti užsibrėžti tikslai.</w:t>
      </w:r>
    </w:p>
    <w:p w14:paraId="0FEF5836" w14:textId="352474AA" w:rsidR="00E33910" w:rsidRPr="004E25B7" w:rsidRDefault="00E33910" w:rsidP="004E25B7">
      <w:pPr>
        <w:numPr>
          <w:ilvl w:val="0"/>
          <w:numId w:val="1"/>
        </w:numPr>
        <w:suppressAutoHyphens/>
        <w:autoSpaceDN w:val="0"/>
        <w:spacing w:line="360" w:lineRule="auto"/>
        <w:ind w:left="0" w:firstLine="720"/>
        <w:contextualSpacing/>
        <w:jc w:val="both"/>
        <w:rPr>
          <w:b/>
          <w:bCs/>
          <w:lang w:eastAsia="ar-SA"/>
        </w:rPr>
      </w:pPr>
      <w:r>
        <w:rPr>
          <w:b/>
          <w:bCs/>
          <w:lang w:eastAsia="ar-SA"/>
        </w:rPr>
        <w:t>Kokius teisės aktus būtina priimti, kokius galiojančius teisės aktus reikia pakeisti ar pripažinti netekusiais galios – kas ir kada juos turėtų priimti</w:t>
      </w:r>
    </w:p>
    <w:p w14:paraId="518A7086" w14:textId="5B4808E6" w:rsidR="00342021" w:rsidRPr="004E25B7" w:rsidRDefault="00342021" w:rsidP="004E25B7">
      <w:pPr>
        <w:suppressAutoHyphens/>
        <w:spacing w:line="360" w:lineRule="auto"/>
        <w:ind w:firstLine="720"/>
        <w:contextualSpacing/>
        <w:jc w:val="both"/>
        <w:rPr>
          <w:bCs/>
          <w:lang w:eastAsia="ar-SA"/>
        </w:rPr>
      </w:pPr>
      <w:r>
        <w:rPr>
          <w:bCs/>
          <w:lang w:eastAsia="ar-SA"/>
        </w:rPr>
        <w:t>-</w:t>
      </w:r>
    </w:p>
    <w:p w14:paraId="13F5E482" w14:textId="529C7A98" w:rsidR="00E33910" w:rsidRPr="004E25B7" w:rsidRDefault="00E33910" w:rsidP="004E25B7">
      <w:pPr>
        <w:suppressAutoHyphens/>
        <w:spacing w:line="360" w:lineRule="auto"/>
        <w:ind w:firstLine="720"/>
        <w:contextualSpacing/>
        <w:jc w:val="both"/>
        <w:rPr>
          <w:b/>
          <w:bCs/>
          <w:lang w:eastAsia="ar-SA"/>
        </w:rPr>
      </w:pPr>
      <w:r>
        <w:rPr>
          <w:b/>
          <w:bCs/>
          <w:lang w:eastAsia="ar-SA"/>
        </w:rPr>
        <w:lastRenderedPageBreak/>
        <w:t>6. Sprendimo įgyvendinimo terminai – kas, ką ir kada turėtų atlikti</w:t>
      </w:r>
    </w:p>
    <w:p w14:paraId="1A5F4CA0" w14:textId="5817F514" w:rsidR="00E33910" w:rsidRDefault="00E33910" w:rsidP="004E25B7">
      <w:pPr>
        <w:suppressAutoHyphens/>
        <w:spacing w:line="360" w:lineRule="auto"/>
        <w:ind w:firstLine="720"/>
        <w:jc w:val="both"/>
        <w:rPr>
          <w:lang w:eastAsia="ar-SA"/>
        </w:rPr>
      </w:pPr>
      <w:r>
        <w:t>Anykščių rajono savivaldybės administracija bei Savivaldybės įstaigos ir organizacijos, privatūs fiziniai ir juridiniai asmenys</w:t>
      </w:r>
      <w:r>
        <w:rPr>
          <w:lang w:eastAsia="ar-SA"/>
        </w:rPr>
        <w:t xml:space="preserve"> 2026–2030 m.</w:t>
      </w:r>
    </w:p>
    <w:p w14:paraId="2E697B3B" w14:textId="2A21F4A2" w:rsidR="00E33910" w:rsidRDefault="00E33910" w:rsidP="004E25B7">
      <w:pPr>
        <w:suppressAutoHyphens/>
        <w:spacing w:line="360" w:lineRule="auto"/>
        <w:ind w:firstLine="720"/>
        <w:jc w:val="both"/>
        <w:rPr>
          <w:b/>
          <w:bCs/>
          <w:lang w:eastAsia="ar-SA"/>
        </w:rPr>
      </w:pPr>
      <w:r>
        <w:rPr>
          <w:b/>
          <w:bCs/>
          <w:lang w:eastAsia="ar-SA"/>
        </w:rPr>
        <w:t>7. Sprendimo projekto rengimo metu gauti specialistų vertinimai ir išvados</w:t>
      </w:r>
    </w:p>
    <w:p w14:paraId="3B4D43BD" w14:textId="73B2A1B2" w:rsidR="00E33910" w:rsidRPr="004E25B7" w:rsidRDefault="00E33910" w:rsidP="004E25B7">
      <w:pPr>
        <w:suppressAutoHyphens/>
        <w:spacing w:line="360" w:lineRule="auto"/>
        <w:ind w:firstLine="720"/>
        <w:jc w:val="both"/>
      </w:pPr>
      <w:r>
        <w:t>Projektui pritarta Anykščių rajono savivaldybės strateginio planavimo priežiūros komisijos posėdyje.</w:t>
      </w:r>
    </w:p>
    <w:p w14:paraId="1E2C7856" w14:textId="77777777" w:rsidR="00E33910" w:rsidRDefault="00E33910" w:rsidP="004E25B7">
      <w:pPr>
        <w:suppressAutoHyphens/>
        <w:spacing w:line="360" w:lineRule="auto"/>
        <w:ind w:firstLine="720"/>
        <w:jc w:val="both"/>
        <w:rPr>
          <w:b/>
          <w:lang w:eastAsia="ar-SA"/>
        </w:rPr>
      </w:pPr>
      <w:r>
        <w:rPr>
          <w:b/>
          <w:lang w:eastAsia="ar-SA"/>
        </w:rPr>
        <w:t>8. Kiti reikalingi pagrindimai, skaičiavimai ir paaiškinimai</w:t>
      </w:r>
    </w:p>
    <w:p w14:paraId="2B114A71" w14:textId="77777777" w:rsidR="00E33910" w:rsidRDefault="00E33910" w:rsidP="004E25B7">
      <w:pPr>
        <w:suppressAutoHyphens/>
        <w:spacing w:line="360" w:lineRule="auto"/>
        <w:ind w:firstLine="720"/>
        <w:jc w:val="both"/>
        <w:rPr>
          <w:b/>
          <w:lang w:eastAsia="ar-SA"/>
        </w:rPr>
      </w:pPr>
    </w:p>
    <w:p w14:paraId="2ADD1EE4" w14:textId="73D35CC4" w:rsidR="00E33910" w:rsidRDefault="00E33910" w:rsidP="004E25B7">
      <w:pPr>
        <w:suppressAutoHyphens/>
        <w:spacing w:line="360" w:lineRule="auto"/>
        <w:ind w:firstLine="720"/>
        <w:jc w:val="both"/>
        <w:rPr>
          <w:b/>
          <w:lang w:eastAsia="ar-SA"/>
        </w:rPr>
      </w:pPr>
      <w:r>
        <w:rPr>
          <w:b/>
          <w:lang w:eastAsia="ar-SA"/>
        </w:rPr>
        <w:t xml:space="preserve">9. Sprendimo projekto iniciatoriai ir rengėjai, pranešėjas             </w:t>
      </w:r>
    </w:p>
    <w:p w14:paraId="7FF6D037" w14:textId="77777777" w:rsidR="00E33910" w:rsidRDefault="00E33910" w:rsidP="004E25B7">
      <w:pPr>
        <w:suppressAutoHyphens/>
        <w:spacing w:line="360" w:lineRule="auto"/>
        <w:ind w:firstLine="720"/>
        <w:jc w:val="both"/>
        <w:rPr>
          <w:lang w:eastAsia="lt-LT"/>
        </w:rPr>
      </w:pPr>
      <w:r>
        <w:rPr>
          <w:lang w:eastAsia="lt-LT"/>
        </w:rPr>
        <w:t>Iniciatorius – Anykščių rajono savivaldybės administracija.</w:t>
      </w:r>
    </w:p>
    <w:p w14:paraId="3A9EC172" w14:textId="77777777" w:rsidR="00E33910" w:rsidRDefault="00E33910" w:rsidP="004E25B7">
      <w:pPr>
        <w:suppressAutoHyphens/>
        <w:spacing w:line="360" w:lineRule="auto"/>
        <w:ind w:firstLine="720"/>
        <w:jc w:val="both"/>
        <w:rPr>
          <w:lang w:eastAsia="ar-SA"/>
        </w:rPr>
      </w:pPr>
      <w:r>
        <w:rPr>
          <w:lang w:eastAsia="lt-LT"/>
        </w:rPr>
        <w:t xml:space="preserve">Rengėjas – Investicijų ir projektų valdymo skyriaus </w:t>
      </w:r>
      <w:r>
        <w:rPr>
          <w:lang w:eastAsia="ar-SA"/>
        </w:rPr>
        <w:t>vyriausiasis specialistas Gerdas Aviža.</w:t>
      </w:r>
    </w:p>
    <w:p w14:paraId="777008CE" w14:textId="77777777" w:rsidR="00E33910" w:rsidRDefault="00E33910" w:rsidP="004E25B7">
      <w:pPr>
        <w:suppressAutoHyphens/>
        <w:spacing w:line="360" w:lineRule="auto"/>
        <w:ind w:firstLine="720"/>
        <w:jc w:val="both"/>
        <w:rPr>
          <w:lang w:eastAsia="ar-SA"/>
        </w:rPr>
      </w:pPr>
      <w:r>
        <w:rPr>
          <w:lang w:eastAsia="ar-SA"/>
        </w:rPr>
        <w:t xml:space="preserve">Pranešėjas – </w:t>
      </w:r>
      <w:r>
        <w:rPr>
          <w:lang w:eastAsia="lt-LT"/>
        </w:rPr>
        <w:t xml:space="preserve">Investicijų ir projektų valdymo skyriaus </w:t>
      </w:r>
      <w:r>
        <w:rPr>
          <w:lang w:eastAsia="ar-SA"/>
        </w:rPr>
        <w:t>vyriausiasis specialistas Gerdas Aviža.</w:t>
      </w:r>
    </w:p>
    <w:p w14:paraId="3193F937" w14:textId="77777777" w:rsidR="00E33910" w:rsidRDefault="00E33910" w:rsidP="003C77B3">
      <w:pPr>
        <w:tabs>
          <w:tab w:val="center" w:pos="8505"/>
        </w:tabs>
        <w:suppressAutoHyphens/>
        <w:rPr>
          <w:szCs w:val="24"/>
          <w:lang w:val="en-GB" w:eastAsia="ar-SA"/>
        </w:rPr>
      </w:pPr>
    </w:p>
    <w:sectPr w:rsidR="00E33910" w:rsidSect="00026AF2">
      <w:pgSz w:w="11906" w:h="16838"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64B4F"/>
    <w:multiLevelType w:val="hybridMultilevel"/>
    <w:tmpl w:val="9F644EBC"/>
    <w:lvl w:ilvl="0" w:tplc="EFD0A8CA">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7102540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7139"/>
    <w:rsid w:val="00026AF2"/>
    <w:rsid w:val="000A7308"/>
    <w:rsid w:val="000F7F8B"/>
    <w:rsid w:val="00342021"/>
    <w:rsid w:val="003C77B3"/>
    <w:rsid w:val="004E25B7"/>
    <w:rsid w:val="00655E55"/>
    <w:rsid w:val="00693E12"/>
    <w:rsid w:val="006B110B"/>
    <w:rsid w:val="006F03F1"/>
    <w:rsid w:val="007C2FB1"/>
    <w:rsid w:val="009922C4"/>
    <w:rsid w:val="009D2ACC"/>
    <w:rsid w:val="00A73187"/>
    <w:rsid w:val="00AD476E"/>
    <w:rsid w:val="00B449B4"/>
    <w:rsid w:val="00BE7139"/>
    <w:rsid w:val="00D666D7"/>
    <w:rsid w:val="00DE69B9"/>
    <w:rsid w:val="00E33910"/>
    <w:rsid w:val="00F0020C"/>
    <w:rsid w:val="00F76D24"/>
    <w:rsid w:val="00FC01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97A8C"/>
  <w15:docId w15:val="{3B4EF0A0-85EE-4036-A1F5-18188401F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rPr>
      <w:rFonts w:ascii="Tahoma" w:hAnsi="Tahoma" w:cs="Tahoma"/>
      <w:sz w:val="16"/>
      <w:szCs w:val="16"/>
    </w:rPr>
  </w:style>
  <w:style w:type="character" w:customStyle="1" w:styleId="DebesliotekstasDiagrama">
    <w:name w:val="Debesėlio tekstas Diagrama"/>
    <w:basedOn w:val="Numatytasispastraiposriftas"/>
    <w:link w:val="Debesliotekstas"/>
    <w:rPr>
      <w:rFonts w:ascii="Tahoma" w:hAnsi="Tahoma" w:cs="Tahoma"/>
      <w:sz w:val="16"/>
      <w:szCs w:val="16"/>
    </w:rPr>
  </w:style>
  <w:style w:type="paragraph" w:styleId="Sraopastraipa">
    <w:name w:val="List Paragraph"/>
    <w:basedOn w:val="prastasis"/>
    <w:uiPriority w:val="34"/>
    <w:qFormat/>
    <w:rsid w:val="00E33910"/>
    <w:pPr>
      <w:autoSpaceDN w:val="0"/>
      <w:spacing w:after="160" w:line="254" w:lineRule="auto"/>
      <w:ind w:left="720"/>
      <w:contextualSpacing/>
    </w:pPr>
    <w:rPr>
      <w:rFonts w:eastAsia="Calibri"/>
      <w:szCs w:val="24"/>
      <w:lang w:val="en-US"/>
    </w:rPr>
  </w:style>
  <w:style w:type="paragraph" w:customStyle="1" w:styleId="paragraph">
    <w:name w:val="paragraph"/>
    <w:basedOn w:val="prastasis"/>
    <w:rsid w:val="00E33910"/>
    <w:pPr>
      <w:spacing w:before="100" w:beforeAutospacing="1" w:after="100" w:afterAutospacing="1"/>
    </w:pPr>
    <w:rPr>
      <w:szCs w:val="24"/>
      <w:lang w:val="en-US"/>
    </w:rPr>
  </w:style>
  <w:style w:type="character" w:customStyle="1" w:styleId="normaltextrun">
    <w:name w:val="normaltextrun"/>
    <w:basedOn w:val="Numatytasispastraiposriftas"/>
    <w:rsid w:val="00E339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120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3</Pages>
  <Words>2682</Words>
  <Characters>1529</Characters>
  <Application>Microsoft Office Word</Application>
  <DocSecurity>0</DocSecurity>
  <Lines>12</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4203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dc:creator>
  <cp:lastModifiedBy>An Sav</cp:lastModifiedBy>
  <cp:revision>10</cp:revision>
  <dcterms:created xsi:type="dcterms:W3CDTF">2026-01-16T09:51:00Z</dcterms:created>
  <dcterms:modified xsi:type="dcterms:W3CDTF">2026-01-21T14:11:00Z</dcterms:modified>
</cp:coreProperties>
</file>